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0727B7" w:rsidRPr="00CF7AD6">
        <w:trPr>
          <w:trHeight w:hRule="exact" w:val="1528"/>
        </w:trPr>
        <w:tc>
          <w:tcPr>
            <w:tcW w:w="143" w:type="dxa"/>
          </w:tcPr>
          <w:p w:rsidR="000727B7" w:rsidRDefault="000727B7"/>
        </w:tc>
        <w:tc>
          <w:tcPr>
            <w:tcW w:w="285" w:type="dxa"/>
          </w:tcPr>
          <w:p w:rsidR="000727B7" w:rsidRDefault="000727B7"/>
        </w:tc>
        <w:tc>
          <w:tcPr>
            <w:tcW w:w="710" w:type="dxa"/>
          </w:tcPr>
          <w:p w:rsidR="000727B7" w:rsidRDefault="000727B7"/>
        </w:tc>
        <w:tc>
          <w:tcPr>
            <w:tcW w:w="1419" w:type="dxa"/>
          </w:tcPr>
          <w:p w:rsidR="000727B7" w:rsidRDefault="000727B7"/>
        </w:tc>
        <w:tc>
          <w:tcPr>
            <w:tcW w:w="1419" w:type="dxa"/>
          </w:tcPr>
          <w:p w:rsidR="000727B7" w:rsidRDefault="000727B7"/>
        </w:tc>
        <w:tc>
          <w:tcPr>
            <w:tcW w:w="710" w:type="dxa"/>
          </w:tcPr>
          <w:p w:rsidR="000727B7" w:rsidRDefault="000727B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jc w:val="both"/>
              <w:rPr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0727B7" w:rsidRPr="00CF7AD6">
        <w:trPr>
          <w:trHeight w:hRule="exact" w:val="138"/>
        </w:trPr>
        <w:tc>
          <w:tcPr>
            <w:tcW w:w="143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</w:tr>
      <w:tr w:rsidR="000727B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27B7" w:rsidRPr="00CF7AD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727B7" w:rsidRPr="00CF7AD6">
        <w:trPr>
          <w:trHeight w:hRule="exact" w:val="211"/>
        </w:trPr>
        <w:tc>
          <w:tcPr>
            <w:tcW w:w="143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</w:tr>
      <w:tr w:rsidR="000727B7">
        <w:trPr>
          <w:trHeight w:hRule="exact" w:val="277"/>
        </w:trPr>
        <w:tc>
          <w:tcPr>
            <w:tcW w:w="143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27B7" w:rsidRPr="00CF7AD6">
        <w:trPr>
          <w:trHeight w:hRule="exact" w:val="972"/>
        </w:trPr>
        <w:tc>
          <w:tcPr>
            <w:tcW w:w="143" w:type="dxa"/>
          </w:tcPr>
          <w:p w:rsidR="000727B7" w:rsidRDefault="000727B7"/>
        </w:tc>
        <w:tc>
          <w:tcPr>
            <w:tcW w:w="285" w:type="dxa"/>
          </w:tcPr>
          <w:p w:rsidR="000727B7" w:rsidRDefault="000727B7"/>
        </w:tc>
        <w:tc>
          <w:tcPr>
            <w:tcW w:w="710" w:type="dxa"/>
          </w:tcPr>
          <w:p w:rsidR="000727B7" w:rsidRDefault="000727B7"/>
        </w:tc>
        <w:tc>
          <w:tcPr>
            <w:tcW w:w="1419" w:type="dxa"/>
          </w:tcPr>
          <w:p w:rsidR="000727B7" w:rsidRDefault="000727B7"/>
        </w:tc>
        <w:tc>
          <w:tcPr>
            <w:tcW w:w="1419" w:type="dxa"/>
          </w:tcPr>
          <w:p w:rsidR="000727B7" w:rsidRDefault="000727B7"/>
        </w:tc>
        <w:tc>
          <w:tcPr>
            <w:tcW w:w="710" w:type="dxa"/>
          </w:tcPr>
          <w:p w:rsidR="000727B7" w:rsidRDefault="000727B7"/>
        </w:tc>
        <w:tc>
          <w:tcPr>
            <w:tcW w:w="426" w:type="dxa"/>
          </w:tcPr>
          <w:p w:rsidR="000727B7" w:rsidRDefault="000727B7"/>
        </w:tc>
        <w:tc>
          <w:tcPr>
            <w:tcW w:w="1277" w:type="dxa"/>
          </w:tcPr>
          <w:p w:rsidR="000727B7" w:rsidRDefault="000727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727B7" w:rsidRPr="00CF7AD6" w:rsidRDefault="00072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27B7" w:rsidRPr="00CF7AD6" w:rsidRDefault="00CF7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727B7">
        <w:trPr>
          <w:trHeight w:hRule="exact" w:val="277"/>
        </w:trPr>
        <w:tc>
          <w:tcPr>
            <w:tcW w:w="143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727B7">
        <w:trPr>
          <w:trHeight w:hRule="exact" w:val="277"/>
        </w:trPr>
        <w:tc>
          <w:tcPr>
            <w:tcW w:w="143" w:type="dxa"/>
          </w:tcPr>
          <w:p w:rsidR="000727B7" w:rsidRDefault="000727B7"/>
        </w:tc>
        <w:tc>
          <w:tcPr>
            <w:tcW w:w="285" w:type="dxa"/>
          </w:tcPr>
          <w:p w:rsidR="000727B7" w:rsidRDefault="000727B7"/>
        </w:tc>
        <w:tc>
          <w:tcPr>
            <w:tcW w:w="710" w:type="dxa"/>
          </w:tcPr>
          <w:p w:rsidR="000727B7" w:rsidRDefault="000727B7"/>
        </w:tc>
        <w:tc>
          <w:tcPr>
            <w:tcW w:w="1419" w:type="dxa"/>
          </w:tcPr>
          <w:p w:rsidR="000727B7" w:rsidRDefault="000727B7"/>
        </w:tc>
        <w:tc>
          <w:tcPr>
            <w:tcW w:w="1419" w:type="dxa"/>
          </w:tcPr>
          <w:p w:rsidR="000727B7" w:rsidRDefault="000727B7"/>
        </w:tc>
        <w:tc>
          <w:tcPr>
            <w:tcW w:w="710" w:type="dxa"/>
          </w:tcPr>
          <w:p w:rsidR="000727B7" w:rsidRDefault="000727B7"/>
        </w:tc>
        <w:tc>
          <w:tcPr>
            <w:tcW w:w="426" w:type="dxa"/>
          </w:tcPr>
          <w:p w:rsidR="000727B7" w:rsidRDefault="000727B7"/>
        </w:tc>
        <w:tc>
          <w:tcPr>
            <w:tcW w:w="1277" w:type="dxa"/>
          </w:tcPr>
          <w:p w:rsidR="000727B7" w:rsidRDefault="000727B7"/>
        </w:tc>
        <w:tc>
          <w:tcPr>
            <w:tcW w:w="993" w:type="dxa"/>
          </w:tcPr>
          <w:p w:rsidR="000727B7" w:rsidRDefault="000727B7"/>
        </w:tc>
        <w:tc>
          <w:tcPr>
            <w:tcW w:w="2836" w:type="dxa"/>
          </w:tcPr>
          <w:p w:rsidR="000727B7" w:rsidRDefault="000727B7"/>
        </w:tc>
      </w:tr>
      <w:tr w:rsidR="000727B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27B7">
        <w:trPr>
          <w:trHeight w:hRule="exact" w:val="775"/>
        </w:trPr>
        <w:tc>
          <w:tcPr>
            <w:tcW w:w="143" w:type="dxa"/>
          </w:tcPr>
          <w:p w:rsidR="000727B7" w:rsidRDefault="000727B7"/>
        </w:tc>
        <w:tc>
          <w:tcPr>
            <w:tcW w:w="285" w:type="dxa"/>
          </w:tcPr>
          <w:p w:rsidR="000727B7" w:rsidRDefault="000727B7"/>
        </w:tc>
        <w:tc>
          <w:tcPr>
            <w:tcW w:w="710" w:type="dxa"/>
          </w:tcPr>
          <w:p w:rsidR="000727B7" w:rsidRDefault="000727B7"/>
        </w:tc>
        <w:tc>
          <w:tcPr>
            <w:tcW w:w="1419" w:type="dxa"/>
          </w:tcPr>
          <w:p w:rsidR="000727B7" w:rsidRDefault="000727B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 управления</w:t>
            </w:r>
          </w:p>
          <w:p w:rsidR="000727B7" w:rsidRDefault="00CF7A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Б1.В.06</w:t>
            </w:r>
          </w:p>
        </w:tc>
        <w:tc>
          <w:tcPr>
            <w:tcW w:w="2836" w:type="dxa"/>
          </w:tcPr>
          <w:p w:rsidR="000727B7" w:rsidRDefault="000727B7"/>
        </w:tc>
      </w:tr>
      <w:tr w:rsidR="000727B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727B7" w:rsidRPr="00CF7AD6">
        <w:trPr>
          <w:trHeight w:hRule="exact" w:val="1111"/>
        </w:trPr>
        <w:tc>
          <w:tcPr>
            <w:tcW w:w="143" w:type="dxa"/>
          </w:tcPr>
          <w:p w:rsidR="000727B7" w:rsidRDefault="000727B7"/>
        </w:tc>
        <w:tc>
          <w:tcPr>
            <w:tcW w:w="285" w:type="dxa"/>
          </w:tcPr>
          <w:p w:rsidR="000727B7" w:rsidRDefault="000727B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0727B7" w:rsidRPr="00CF7AD6" w:rsidRDefault="00CF7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«Менеджмент в здравоохранении»</w:t>
            </w:r>
          </w:p>
          <w:p w:rsidR="000727B7" w:rsidRPr="00CF7AD6" w:rsidRDefault="00CF7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727B7" w:rsidRPr="00CF7AD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0727B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727B7" w:rsidRDefault="000727B7"/>
        </w:tc>
        <w:tc>
          <w:tcPr>
            <w:tcW w:w="426" w:type="dxa"/>
          </w:tcPr>
          <w:p w:rsidR="000727B7" w:rsidRDefault="000727B7"/>
        </w:tc>
        <w:tc>
          <w:tcPr>
            <w:tcW w:w="1277" w:type="dxa"/>
          </w:tcPr>
          <w:p w:rsidR="000727B7" w:rsidRDefault="000727B7"/>
        </w:tc>
        <w:tc>
          <w:tcPr>
            <w:tcW w:w="993" w:type="dxa"/>
          </w:tcPr>
          <w:p w:rsidR="000727B7" w:rsidRDefault="000727B7"/>
        </w:tc>
        <w:tc>
          <w:tcPr>
            <w:tcW w:w="2836" w:type="dxa"/>
          </w:tcPr>
          <w:p w:rsidR="000727B7" w:rsidRDefault="000727B7"/>
        </w:tc>
      </w:tr>
      <w:tr w:rsidR="000727B7">
        <w:trPr>
          <w:trHeight w:hRule="exact" w:val="155"/>
        </w:trPr>
        <w:tc>
          <w:tcPr>
            <w:tcW w:w="143" w:type="dxa"/>
          </w:tcPr>
          <w:p w:rsidR="000727B7" w:rsidRDefault="000727B7"/>
        </w:tc>
        <w:tc>
          <w:tcPr>
            <w:tcW w:w="285" w:type="dxa"/>
          </w:tcPr>
          <w:p w:rsidR="000727B7" w:rsidRDefault="000727B7"/>
        </w:tc>
        <w:tc>
          <w:tcPr>
            <w:tcW w:w="710" w:type="dxa"/>
          </w:tcPr>
          <w:p w:rsidR="000727B7" w:rsidRDefault="000727B7"/>
        </w:tc>
        <w:tc>
          <w:tcPr>
            <w:tcW w:w="1419" w:type="dxa"/>
          </w:tcPr>
          <w:p w:rsidR="000727B7" w:rsidRDefault="000727B7"/>
        </w:tc>
        <w:tc>
          <w:tcPr>
            <w:tcW w:w="1419" w:type="dxa"/>
          </w:tcPr>
          <w:p w:rsidR="000727B7" w:rsidRDefault="000727B7"/>
        </w:tc>
        <w:tc>
          <w:tcPr>
            <w:tcW w:w="710" w:type="dxa"/>
          </w:tcPr>
          <w:p w:rsidR="000727B7" w:rsidRDefault="000727B7"/>
        </w:tc>
        <w:tc>
          <w:tcPr>
            <w:tcW w:w="426" w:type="dxa"/>
          </w:tcPr>
          <w:p w:rsidR="000727B7" w:rsidRDefault="000727B7"/>
        </w:tc>
        <w:tc>
          <w:tcPr>
            <w:tcW w:w="1277" w:type="dxa"/>
          </w:tcPr>
          <w:p w:rsidR="000727B7" w:rsidRDefault="000727B7"/>
        </w:tc>
        <w:tc>
          <w:tcPr>
            <w:tcW w:w="993" w:type="dxa"/>
          </w:tcPr>
          <w:p w:rsidR="000727B7" w:rsidRDefault="000727B7"/>
        </w:tc>
        <w:tc>
          <w:tcPr>
            <w:tcW w:w="2836" w:type="dxa"/>
          </w:tcPr>
          <w:p w:rsidR="000727B7" w:rsidRDefault="000727B7"/>
        </w:tc>
      </w:tr>
      <w:tr w:rsidR="000727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727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0727B7" w:rsidRPr="00CF7A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0727B7" w:rsidRPr="00CF7AD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0727B7">
            <w:pPr>
              <w:rPr>
                <w:lang w:val="ru-RU"/>
              </w:rPr>
            </w:pPr>
          </w:p>
        </w:tc>
      </w:tr>
      <w:tr w:rsidR="000727B7" w:rsidRPr="00CF7AD6">
        <w:trPr>
          <w:trHeight w:hRule="exact" w:val="124"/>
        </w:trPr>
        <w:tc>
          <w:tcPr>
            <w:tcW w:w="143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</w:tr>
      <w:tr w:rsidR="000727B7" w:rsidRPr="00CF7AD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0727B7" w:rsidRPr="00CF7AD6">
        <w:trPr>
          <w:trHeight w:hRule="exact" w:val="577"/>
        </w:trPr>
        <w:tc>
          <w:tcPr>
            <w:tcW w:w="143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0727B7">
            <w:pPr>
              <w:rPr>
                <w:lang w:val="ru-RU"/>
              </w:rPr>
            </w:pPr>
          </w:p>
        </w:tc>
      </w:tr>
      <w:tr w:rsidR="000727B7" w:rsidRPr="00CF7AD6">
        <w:trPr>
          <w:trHeight w:hRule="exact" w:val="2701"/>
        </w:trPr>
        <w:tc>
          <w:tcPr>
            <w:tcW w:w="143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</w:tr>
      <w:tr w:rsidR="000727B7">
        <w:trPr>
          <w:trHeight w:hRule="exact" w:val="277"/>
        </w:trPr>
        <w:tc>
          <w:tcPr>
            <w:tcW w:w="143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727B7">
        <w:trPr>
          <w:trHeight w:hRule="exact" w:val="138"/>
        </w:trPr>
        <w:tc>
          <w:tcPr>
            <w:tcW w:w="143" w:type="dxa"/>
          </w:tcPr>
          <w:p w:rsidR="000727B7" w:rsidRDefault="000727B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0727B7"/>
        </w:tc>
      </w:tr>
      <w:tr w:rsidR="000727B7">
        <w:trPr>
          <w:trHeight w:hRule="exact" w:val="1666"/>
        </w:trPr>
        <w:tc>
          <w:tcPr>
            <w:tcW w:w="143" w:type="dxa"/>
          </w:tcPr>
          <w:p w:rsidR="000727B7" w:rsidRDefault="000727B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2022 года набора</w:t>
            </w:r>
          </w:p>
          <w:p w:rsidR="000727B7" w:rsidRPr="00CF7AD6" w:rsidRDefault="00072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727B7" w:rsidRDefault="00072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727B7" w:rsidRDefault="00CF7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27B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727B7" w:rsidRPr="00CF7AD6" w:rsidRDefault="00072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0727B7" w:rsidRPr="00CF7AD6" w:rsidRDefault="00072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0727B7" w:rsidRDefault="00CF7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727B7" w:rsidRPr="00CF7AD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727B7" w:rsidRPr="00CF7AD6" w:rsidRDefault="00CF7AD6">
      <w:pPr>
        <w:rPr>
          <w:sz w:val="0"/>
          <w:szCs w:val="0"/>
          <w:lang w:val="ru-RU"/>
        </w:rPr>
      </w:pPr>
      <w:r w:rsidRPr="00CF7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7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27B7">
        <w:trPr>
          <w:trHeight w:hRule="exact" w:val="555"/>
        </w:trPr>
        <w:tc>
          <w:tcPr>
            <w:tcW w:w="9640" w:type="dxa"/>
          </w:tcPr>
          <w:p w:rsidR="000727B7" w:rsidRDefault="000727B7"/>
        </w:tc>
      </w:tr>
      <w:tr w:rsidR="000727B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727B7" w:rsidRDefault="00CF7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27B7" w:rsidRDefault="00CF7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7B7" w:rsidRPr="00CF7A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727B7" w:rsidRPr="00CF7AD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2022/2023 учебный год, утвержденным приказом ректора от 28.03.2022 №28;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 управления» в течение 2022/2023 учебного года: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727B7" w:rsidRPr="00CF7AD6" w:rsidRDefault="00CF7AD6">
      <w:pPr>
        <w:rPr>
          <w:sz w:val="0"/>
          <w:szCs w:val="0"/>
          <w:lang w:val="ru-RU"/>
        </w:rPr>
      </w:pPr>
      <w:r w:rsidRPr="00CF7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727B7" w:rsidRPr="00CF7AD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Б1.В.06 «Социология управления».</w:t>
            </w:r>
          </w:p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27B7" w:rsidRPr="00CF7AD6">
        <w:trPr>
          <w:trHeight w:hRule="exact" w:val="139"/>
        </w:trPr>
        <w:tc>
          <w:tcPr>
            <w:tcW w:w="3970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</w:tr>
      <w:tr w:rsidR="000727B7" w:rsidRPr="00CF7AD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727B7" w:rsidRPr="00CF7AD6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 w:rsidR="000727B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072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7B7" w:rsidRDefault="00CF7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7B7" w:rsidRPr="00CF7AD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0727B7" w:rsidRPr="00CF7AD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0727B7" w:rsidRPr="00CF7AD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 w:rsidR="000727B7" w:rsidRPr="00CF7AD6">
        <w:trPr>
          <w:trHeight w:hRule="exact" w:val="416"/>
        </w:trPr>
        <w:tc>
          <w:tcPr>
            <w:tcW w:w="3970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</w:tr>
      <w:tr w:rsidR="000727B7" w:rsidRPr="00CF7AD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727B7" w:rsidRPr="00CF7AD6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0727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Б1.В.06 «Социология управления»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0727B7" w:rsidRPr="00CF7AD6">
        <w:trPr>
          <w:trHeight w:hRule="exact" w:val="138"/>
        </w:trPr>
        <w:tc>
          <w:tcPr>
            <w:tcW w:w="3970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</w:tr>
      <w:tr w:rsidR="000727B7" w:rsidRPr="00CF7AD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B7" w:rsidRPr="00CF7AD6" w:rsidRDefault="00CF7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727B7" w:rsidRPr="00CF7AD6" w:rsidRDefault="00CF7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727B7" w:rsidRPr="00CF7AD6" w:rsidRDefault="00CF7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727B7" w:rsidRPr="00CF7AD6" w:rsidRDefault="00CF7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727B7" w:rsidRPr="00CF7AD6" w:rsidRDefault="00CF7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727B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B7" w:rsidRDefault="000727B7"/>
        </w:tc>
      </w:tr>
      <w:tr w:rsidR="000727B7" w:rsidRPr="00CF7AD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B7" w:rsidRPr="00CF7AD6" w:rsidRDefault="00CF7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B7" w:rsidRPr="00CF7AD6" w:rsidRDefault="00CF7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B7" w:rsidRPr="00CF7AD6" w:rsidRDefault="000727B7">
            <w:pPr>
              <w:rPr>
                <w:lang w:val="ru-RU"/>
              </w:rPr>
            </w:pPr>
          </w:p>
        </w:tc>
      </w:tr>
      <w:tr w:rsidR="000727B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B7" w:rsidRDefault="00CF7A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  <w:p w:rsidR="000727B7" w:rsidRDefault="00CF7A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B7" w:rsidRPr="00CF7AD6" w:rsidRDefault="00CF7AD6">
            <w:pPr>
              <w:spacing w:after="0" w:line="240" w:lineRule="auto"/>
              <w:jc w:val="center"/>
              <w:rPr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lang w:val="ru-RU"/>
              </w:rPr>
              <w:t>Методы оценки рисков. Международные стандарты риск-менеджмента</w:t>
            </w:r>
          </w:p>
          <w:p w:rsidR="000727B7" w:rsidRDefault="00CF7A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Риски в управлении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0727B7">
        <w:trPr>
          <w:trHeight w:hRule="exact" w:val="138"/>
        </w:trPr>
        <w:tc>
          <w:tcPr>
            <w:tcW w:w="3970" w:type="dxa"/>
          </w:tcPr>
          <w:p w:rsidR="000727B7" w:rsidRDefault="000727B7"/>
        </w:tc>
        <w:tc>
          <w:tcPr>
            <w:tcW w:w="4679" w:type="dxa"/>
          </w:tcPr>
          <w:p w:rsidR="000727B7" w:rsidRDefault="000727B7"/>
        </w:tc>
        <w:tc>
          <w:tcPr>
            <w:tcW w:w="993" w:type="dxa"/>
          </w:tcPr>
          <w:p w:rsidR="000727B7" w:rsidRDefault="000727B7"/>
        </w:tc>
      </w:tr>
      <w:tr w:rsidR="000727B7" w:rsidRPr="00CF7AD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727B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0727B7" w:rsidRDefault="00CF7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727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27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727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7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727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7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727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27B7">
        <w:trPr>
          <w:trHeight w:hRule="exact" w:val="416"/>
        </w:trPr>
        <w:tc>
          <w:tcPr>
            <w:tcW w:w="5671" w:type="dxa"/>
          </w:tcPr>
          <w:p w:rsidR="000727B7" w:rsidRDefault="000727B7"/>
        </w:tc>
        <w:tc>
          <w:tcPr>
            <w:tcW w:w="1702" w:type="dxa"/>
          </w:tcPr>
          <w:p w:rsidR="000727B7" w:rsidRDefault="000727B7"/>
        </w:tc>
        <w:tc>
          <w:tcPr>
            <w:tcW w:w="426" w:type="dxa"/>
          </w:tcPr>
          <w:p w:rsidR="000727B7" w:rsidRDefault="000727B7"/>
        </w:tc>
        <w:tc>
          <w:tcPr>
            <w:tcW w:w="710" w:type="dxa"/>
          </w:tcPr>
          <w:p w:rsidR="000727B7" w:rsidRDefault="000727B7"/>
        </w:tc>
        <w:tc>
          <w:tcPr>
            <w:tcW w:w="1135" w:type="dxa"/>
          </w:tcPr>
          <w:p w:rsidR="000727B7" w:rsidRDefault="000727B7"/>
        </w:tc>
      </w:tr>
      <w:tr w:rsidR="000727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0727B7">
        <w:trPr>
          <w:trHeight w:hRule="exact" w:val="277"/>
        </w:trPr>
        <w:tc>
          <w:tcPr>
            <w:tcW w:w="5671" w:type="dxa"/>
          </w:tcPr>
          <w:p w:rsidR="000727B7" w:rsidRDefault="000727B7"/>
        </w:tc>
        <w:tc>
          <w:tcPr>
            <w:tcW w:w="1702" w:type="dxa"/>
          </w:tcPr>
          <w:p w:rsidR="000727B7" w:rsidRDefault="000727B7"/>
        </w:tc>
        <w:tc>
          <w:tcPr>
            <w:tcW w:w="426" w:type="dxa"/>
          </w:tcPr>
          <w:p w:rsidR="000727B7" w:rsidRDefault="000727B7"/>
        </w:tc>
        <w:tc>
          <w:tcPr>
            <w:tcW w:w="710" w:type="dxa"/>
          </w:tcPr>
          <w:p w:rsidR="000727B7" w:rsidRDefault="000727B7"/>
        </w:tc>
        <w:tc>
          <w:tcPr>
            <w:tcW w:w="1135" w:type="dxa"/>
          </w:tcPr>
          <w:p w:rsidR="000727B7" w:rsidRDefault="000727B7"/>
        </w:tc>
      </w:tr>
      <w:tr w:rsidR="000727B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072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27B7" w:rsidRPr="00CF7AD6" w:rsidRDefault="00CF7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27B7" w:rsidRPr="00CF7AD6" w:rsidRDefault="000727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27B7">
        <w:trPr>
          <w:trHeight w:hRule="exact" w:val="416"/>
        </w:trPr>
        <w:tc>
          <w:tcPr>
            <w:tcW w:w="5671" w:type="dxa"/>
          </w:tcPr>
          <w:p w:rsidR="000727B7" w:rsidRDefault="000727B7"/>
        </w:tc>
        <w:tc>
          <w:tcPr>
            <w:tcW w:w="1702" w:type="dxa"/>
          </w:tcPr>
          <w:p w:rsidR="000727B7" w:rsidRDefault="000727B7"/>
        </w:tc>
        <w:tc>
          <w:tcPr>
            <w:tcW w:w="426" w:type="dxa"/>
          </w:tcPr>
          <w:p w:rsidR="000727B7" w:rsidRDefault="000727B7"/>
        </w:tc>
        <w:tc>
          <w:tcPr>
            <w:tcW w:w="710" w:type="dxa"/>
          </w:tcPr>
          <w:p w:rsidR="000727B7" w:rsidRDefault="000727B7"/>
        </w:tc>
        <w:tc>
          <w:tcPr>
            <w:tcW w:w="1135" w:type="dxa"/>
          </w:tcPr>
          <w:p w:rsidR="000727B7" w:rsidRDefault="000727B7"/>
        </w:tc>
      </w:tr>
      <w:tr w:rsidR="000727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27B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7B7" w:rsidRDefault="000727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7B7" w:rsidRDefault="000727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7B7" w:rsidRDefault="000727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7B7" w:rsidRDefault="000727B7"/>
        </w:tc>
      </w:tr>
      <w:tr w:rsidR="000727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1.Социология управления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7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Истоки возникновения и развития социологии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7B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7B7" w:rsidRDefault="000727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7B7" w:rsidRDefault="000727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7B7" w:rsidRDefault="000727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7B7" w:rsidRDefault="000727B7"/>
        </w:tc>
      </w:tr>
      <w:tr w:rsidR="000727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Управление как социальный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7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Социология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7B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7B7" w:rsidRDefault="000727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7B7" w:rsidRDefault="000727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7B7" w:rsidRDefault="000727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7B7" w:rsidRDefault="000727B7"/>
        </w:tc>
      </w:tr>
      <w:tr w:rsidR="000727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Мотивация и её смыслы в управлении социальной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7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Место и роль прогнозирования в социальном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7B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0727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0727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7B7" w:rsidRPr="00CF7AD6">
        <w:trPr>
          <w:trHeight w:hRule="exact" w:val="60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0727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727B7" w:rsidRPr="00CF7AD6" w:rsidRDefault="00CF7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0727B7" w:rsidRPr="00CF7AD6" w:rsidRDefault="00CF7AD6">
      <w:pPr>
        <w:rPr>
          <w:sz w:val="0"/>
          <w:szCs w:val="0"/>
          <w:lang w:val="ru-RU"/>
        </w:rPr>
      </w:pPr>
      <w:r w:rsidRPr="00CF7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7B7" w:rsidRPr="00CF7AD6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7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727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072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7B7" w:rsidRDefault="00CF7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27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27B7" w:rsidRPr="00CF7AD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1.Социология управления как наука и учебная дисциплина</w:t>
            </w:r>
          </w:p>
        </w:tc>
      </w:tr>
      <w:tr w:rsidR="000727B7" w:rsidRPr="00CF7AD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0727B7">
            <w:pPr>
              <w:rPr>
                <w:lang w:val="ru-RU"/>
              </w:rPr>
            </w:pPr>
          </w:p>
        </w:tc>
      </w:tr>
      <w:tr w:rsidR="000727B7" w:rsidRPr="00CF7AD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социального управления. Особенности социологического подхода.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и социальная специфика управленческих отношений.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социального управления: общие, организационно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-технологические и частные.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социальной ориентации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деятельности субъектов управления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различного уровня.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конкретных управленческих ситуаций</w:t>
            </w:r>
          </w:p>
        </w:tc>
      </w:tr>
    </w:tbl>
    <w:p w:rsidR="000727B7" w:rsidRPr="00CF7AD6" w:rsidRDefault="00CF7AD6">
      <w:pPr>
        <w:rPr>
          <w:sz w:val="0"/>
          <w:szCs w:val="0"/>
          <w:lang w:val="ru-RU"/>
        </w:rPr>
      </w:pPr>
      <w:r w:rsidRPr="00CF7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7B7" w:rsidRPr="00CF7A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№2. Истоки возникновения и развития социологии управления</w:t>
            </w:r>
          </w:p>
        </w:tc>
      </w:tr>
      <w:tr w:rsidR="000727B7" w:rsidRPr="00CF7AD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обусловленность возникновения социологии управления. Концепции и школы научного управления социальной организацией (Ф. Тейлор, Г. Форд, Г. Эмерсон; А. Файоль, Л. Урвик, Д. Муни; М. Фоллет, Э. Мэйо, К. Левин; М. Вебер; В. Парето.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условия возникновения теории управления. Концепции государственно-общественного устройства. Теория и практика социального управления в России</w:t>
            </w:r>
          </w:p>
        </w:tc>
      </w:tr>
      <w:tr w:rsidR="000727B7" w:rsidRPr="00CF7A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Управление как социальный процесс</w:t>
            </w:r>
          </w:p>
        </w:tc>
      </w:tr>
      <w:tr w:rsidR="000727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природа управления.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система и социальный процесс: возможности и критерии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управляемости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 и механизмы управления социальной системой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Управление социальным взаимодействием как основа регуляции социального</w:t>
            </w:r>
          </w:p>
          <w:p w:rsidR="000727B7" w:rsidRDefault="00CF7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</w:p>
        </w:tc>
      </w:tr>
      <w:tr w:rsidR="000727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Социология организаций</w:t>
            </w:r>
          </w:p>
        </w:tc>
      </w:tr>
      <w:tr w:rsidR="000727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сущность организации. Роль организации в управленческом процессе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Групповая динамика во внутриорганизационном пространстве: понятие, этапы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развития, элементы анализа</w:t>
            </w:r>
          </w:p>
          <w:p w:rsidR="000727B7" w:rsidRDefault="00CF7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Социальное управление и социальная среда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среды</w:t>
            </w:r>
          </w:p>
          <w:p w:rsidR="000727B7" w:rsidRDefault="00CF7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</w:p>
        </w:tc>
      </w:tr>
      <w:tr w:rsidR="000727B7" w:rsidRPr="00CF7A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Мотивация и её смыслы в управлении социальной организацией</w:t>
            </w:r>
          </w:p>
        </w:tc>
      </w:tr>
      <w:tr w:rsidR="000727B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Мотивация личности как процесс деятельности для достижения целей организации.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и роль мотивов в поведении. Принципы мотивационной передачи: давления результата; совершенной компенсации; формализации; общения и коммуникации; санкции вне игры (наказание за нарушение правил организации).</w:t>
            </w:r>
          </w:p>
          <w:p w:rsidR="000727B7" w:rsidRDefault="00CF7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мотивирования</w:t>
            </w:r>
          </w:p>
          <w:p w:rsidR="000727B7" w:rsidRDefault="00CF7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персонала.</w:t>
            </w:r>
          </w:p>
        </w:tc>
      </w:tr>
      <w:tr w:rsidR="000727B7" w:rsidRPr="00CF7A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Место и роль прогнозирования в социальном управлении</w:t>
            </w:r>
          </w:p>
        </w:tc>
      </w:tr>
      <w:tr w:rsidR="000727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Сущность социального прогнозирования. Стадии прогнозирования (исследовательская стадия, стадия обоснования, рефлексивно-оценочная стадия).         Поисковые и нормативные цели социального прогнозирования.</w:t>
            </w:r>
          </w:p>
          <w:p w:rsidR="000727B7" w:rsidRPr="00CF7AD6" w:rsidRDefault="00CF7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прогнозов.</w:t>
            </w:r>
          </w:p>
          <w:p w:rsidR="000727B7" w:rsidRDefault="00CF7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Алгоритм и методы социального прогнозирования.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</w:p>
        </w:tc>
      </w:tr>
    </w:tbl>
    <w:p w:rsidR="000727B7" w:rsidRDefault="00CF7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27B7" w:rsidRPr="00CF7A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0727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727B7" w:rsidRPr="00CF7AD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«Социология управления» / Греков Н.В.. – Омск: Изд-во Омской гуманитарной академии, 2022.</w:t>
            </w:r>
          </w:p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727B7" w:rsidRPr="00CF7AD6">
        <w:trPr>
          <w:trHeight w:hRule="exact" w:val="138"/>
        </w:trPr>
        <w:tc>
          <w:tcPr>
            <w:tcW w:w="285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727B7" w:rsidRPr="00CF7AD6" w:rsidRDefault="000727B7">
            <w:pPr>
              <w:rPr>
                <w:lang w:val="ru-RU"/>
              </w:rPr>
            </w:pPr>
          </w:p>
        </w:tc>
      </w:tr>
      <w:tr w:rsidR="000727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727B7" w:rsidRDefault="00CF7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27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Зарубин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Макаридина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Немирова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Семёнова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7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978-5-534-12780-5.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F69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https://urait.ru/bcode/448306</w:t>
              </w:r>
            </w:hyperlink>
            <w:r>
              <w:t xml:space="preserve"> </w:t>
            </w:r>
          </w:p>
        </w:tc>
      </w:tr>
      <w:tr w:rsidR="000727B7" w:rsidRPr="00CF7A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Башмаков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Бондаренко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Гришаева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Тимохович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Фролов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Леньков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978-5-534-05080-6.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AD6">
              <w:rPr>
                <w:lang w:val="ru-RU"/>
              </w:rPr>
              <w:t xml:space="preserve"> </w:t>
            </w:r>
            <w:hyperlink r:id="rId5" w:history="1">
              <w:r w:rsidR="004F69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https://urait.ru/bcode/450056</w:t>
              </w:r>
            </w:hyperlink>
            <w:r w:rsidRPr="00CF7AD6">
              <w:rPr>
                <w:lang w:val="ru-RU"/>
              </w:rPr>
              <w:t xml:space="preserve"> </w:t>
            </w:r>
          </w:p>
        </w:tc>
      </w:tr>
      <w:tr w:rsidR="000727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F7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978-5-534-04613-7.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F69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https://urait.ru/bcode/450241</w:t>
              </w:r>
            </w:hyperlink>
            <w:r>
              <w:t xml:space="preserve"> </w:t>
            </w:r>
          </w:p>
        </w:tc>
      </w:tr>
      <w:tr w:rsidR="000727B7">
        <w:trPr>
          <w:trHeight w:hRule="exact" w:val="277"/>
        </w:trPr>
        <w:tc>
          <w:tcPr>
            <w:tcW w:w="285" w:type="dxa"/>
          </w:tcPr>
          <w:p w:rsidR="000727B7" w:rsidRDefault="000727B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27B7" w:rsidRDefault="00CF7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27B7" w:rsidRPr="00CF7AD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CF7A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Тощенко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978-5-534-02316-9.</w:t>
            </w:r>
            <w:r w:rsidRPr="00CF7AD6">
              <w:rPr>
                <w:lang w:val="ru-RU"/>
              </w:rPr>
              <w:t xml:space="preserve"> 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AD6">
              <w:rPr>
                <w:lang w:val="ru-RU"/>
              </w:rPr>
              <w:t xml:space="preserve"> </w:t>
            </w:r>
            <w:hyperlink r:id="rId7" w:history="1">
              <w:r w:rsidR="004F69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https://urait.ru/bcode/450227</w:t>
              </w:r>
            </w:hyperlink>
            <w:r w:rsidRPr="00CF7AD6">
              <w:rPr>
                <w:lang w:val="ru-RU"/>
              </w:rPr>
              <w:t xml:space="preserve"> </w:t>
            </w:r>
          </w:p>
        </w:tc>
      </w:tr>
      <w:tr w:rsidR="000727B7" w:rsidRPr="00CF7AD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27B7" w:rsidRPr="00CF7AD6" w:rsidRDefault="000727B7">
            <w:pPr>
              <w:rPr>
                <w:lang w:val="ru-RU"/>
              </w:rPr>
            </w:pPr>
          </w:p>
        </w:tc>
      </w:tr>
    </w:tbl>
    <w:p w:rsidR="000727B7" w:rsidRPr="00CF7AD6" w:rsidRDefault="000727B7">
      <w:pPr>
        <w:rPr>
          <w:lang w:val="ru-RU"/>
        </w:rPr>
      </w:pPr>
    </w:p>
    <w:sectPr w:rsidR="000727B7" w:rsidRPr="00CF7AD6" w:rsidSect="000727B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27B7"/>
    <w:rsid w:val="001F0BC7"/>
    <w:rsid w:val="004F69BA"/>
    <w:rsid w:val="00CF7AD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9B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6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02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0241" TargetMode="External"/><Relationship Id="rId5" Type="http://schemas.openxmlformats.org/officeDocument/2006/relationships/hyperlink" Target="https://urait.ru/bcode/450056" TargetMode="External"/><Relationship Id="rId4" Type="http://schemas.openxmlformats.org/officeDocument/2006/relationships/hyperlink" Target="https://urait.ru/bcode/4483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3328</Words>
  <Characters>18974</Characters>
  <Application>Microsoft Office Word</Application>
  <DocSecurity>0</DocSecurity>
  <Lines>158</Lines>
  <Paragraphs>44</Paragraphs>
  <ScaleCrop>false</ScaleCrop>
  <Company/>
  <LinksUpToDate>false</LinksUpToDate>
  <CharactersWithSpaces>22258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2022-2023_ФГОС3++2022_Бак-ОЗФО-Мен_(ЭиУП)(22)_plx_Социология управления</dc:title>
  <dc:creator>FastReport.NET</dc:creator>
  <cp:lastModifiedBy>Mark Bernstorf</cp:lastModifiedBy>
  <cp:revision>3</cp:revision>
  <dcterms:created xsi:type="dcterms:W3CDTF">2022-09-29T09:09:00Z</dcterms:created>
  <dcterms:modified xsi:type="dcterms:W3CDTF">2022-11-12T13:02:00Z</dcterms:modified>
</cp:coreProperties>
</file>